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284"/>
        <w:tblBorders/>
      </w:tblPr>
      <w:tblGrid>
        <w:gridCol w:w="2365"/>
      </w:tblGrid>
      <w:tr>
        <w:trPr>
          <w:trHeight w:hRule="atLeast" w:val="80"/>
          <w:cantSplit w:val="false"/>
        </w:trPr>
        <w:tc>
          <w:tcPr>
            <w:tcW w:type="dxa" w:w="2365"/>
            <w:gridSpan w:val="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hRule="atLeast" w:val="80"/>
          <w:cantSplit w:val="false"/>
        </w:trPr>
        <w:tc>
          <w:tcPr>
            <w:tcW w:type="dxa" w:w="683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4096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83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83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type="dxa" w:w="1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№83  от 29.12.2018г « О бюджете сельского поселения Красная Поляна муниципального района Пестравский на 2019г»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2365"/>
            <w:gridSpan w:val="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2019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0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180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180"/>
            <w:gridSpan w:val="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848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359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Муниципальная    программа "Комплексное развитие систем транспортной инфраструктуры сельского поселения Красная Поляна муниципального района Пестравский СО на 2017-2020гг»</w:t>
            </w:r>
          </w:p>
        </w:tc>
        <w:tc>
          <w:tcPr>
            <w:tcW w:type="dxa" w:w="118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220 00 0000 0</w:t>
            </w:r>
          </w:p>
        </w:tc>
        <w:tc>
          <w:tcPr>
            <w:tcW w:type="dxa" w:w="84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2 955,318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Муниципальная    программа " Комплексное развитие систем транспортной инфраструктуры сельского поселения Красная Поляна муниципального района Пестравский СО на 2017-2020гг» в т.ч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220 00 0020 0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2 955,318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220 00 00210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940,295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220 00 0021 0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940,295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Деятельность по содержанию автомобильных дорог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2 015,023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2 015,023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 xml:space="preserve">Муниципальная    программа " Благоустройство населенного пункта сельского поселения Красная Поляна муниципального района Пестравский СО на 2017-2019гг» 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957,725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Муниципальная    программа " Благоустройство населенного пункта сельского поселения Красная Поляна муниципального района Пестравский СО на 2017-2019гг» в т.ч (за  счет  стимулирующих  субсидий)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 xml:space="preserve">22100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</w:rPr>
              <w:t>280,594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 xml:space="preserve">22100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280,594</w:t>
            </w:r>
          </w:p>
        </w:tc>
      </w:tr>
      <w:tr>
        <w:trPr>
          <w:trHeight w:hRule="atLeast" w:val="140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Муниципальная    программа " Благоустройство населенного пункта сельского поселения Красная Поляна муниципального района Пестравский СО на 2017-2019гг» в т.ч (за  счет  собственных средств)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</w:rPr>
              <w:t>677,131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Освещение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22100 0001 0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23,885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22100 0001 0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23,885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22100 0002 0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653,246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22100 0002 0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653,246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3 913,043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615,140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за счет собств.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438,718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337,885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100,833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за счет стим.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176,422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135,501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40,921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82,918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63,815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19,103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в области благоустройства ( на реализацию мероприятий по улучшению материально-технической базы(приобретение автотранспорта)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901 00 76290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hAnsi="Times New Roman"/>
                <w:b/>
              </w:rPr>
              <w:t>444,900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901 00 76290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hAnsi="Times New Roman"/>
              </w:rPr>
              <w:t>444,900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1 361,467</w:t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443,727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  <w:t>Фонд оплаты труда государственных (муниципальных ) органов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267,411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78,455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2001  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97,861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917,740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Фонд оплаты труда государственных (муниципальных ) органов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467,005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137,104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305,247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0,956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Уплата  прочих налогов, сборов и иных платежей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6,579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 xml:space="preserve">Уплата  прочих налогов, сборов 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0,849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.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1 303,784</w:t>
            </w:r>
          </w:p>
        </w:tc>
      </w:tr>
      <w:tr>
        <w:trPr>
          <w:trHeight w:hRule="atLeast" w:val="747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стимулирующих субсидий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288,000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288,000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 собственных средств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1 015,784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1 015,784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396,096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18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type="dxa" w:w="84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110,257</w:t>
            </w:r>
          </w:p>
        </w:tc>
      </w:tr>
      <w:tr>
        <w:trPr>
          <w:trHeight w:hRule="atLeast" w:val="592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110,257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  за  счет  собственных средств)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285,839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285,839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142,000</w:t>
            </w:r>
          </w:p>
        </w:tc>
      </w:tr>
      <w:tr>
        <w:trPr>
          <w:trHeight w:hRule="atLeast" w:val="897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142,000</w:t>
            </w:r>
          </w:p>
        </w:tc>
      </w:tr>
      <w:tr>
        <w:trPr>
          <w:trHeight w:hRule="atLeast" w:val="64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производством(реализацией) товаров, выполнением работ, оказанием услуг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906 00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142,000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92,585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(Финансовый  орган 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9,595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9,595</w:t>
            </w:r>
          </w:p>
        </w:tc>
      </w:tr>
      <w:tr>
        <w:trPr>
          <w:trHeight w:hRule="atLeast" w:val="1202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type="dxa" w:w="118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6,348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type="dxa" w:w="1180"/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6,348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(градост)</w:t>
            </w:r>
          </w:p>
        </w:tc>
        <w:tc>
          <w:tcPr>
            <w:tcW w:type="dxa" w:w="1180"/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8,105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type="dxa" w:w="1180"/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8,105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соглашениями(контр.управл)</w:t>
            </w:r>
          </w:p>
        </w:tc>
        <w:tc>
          <w:tcPr>
            <w:tcW w:type="dxa" w:w="1180"/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3,735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type="dxa" w:w="1180"/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3,735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соглашениями(внутр.фин.контр)</w:t>
            </w:r>
          </w:p>
        </w:tc>
        <w:tc>
          <w:tcPr>
            <w:tcW w:type="dxa" w:w="1180"/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2,363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type="dxa" w:w="1180"/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2,363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соглашениями(жилищ.контр)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22,439</w:t>
            </w:r>
          </w:p>
        </w:tc>
      </w:tr>
      <w:tr>
        <w:trPr>
          <w:trHeight w:hRule="atLeast" w:val="68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22,439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607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180"/>
            <w:gridSpan w:val="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4 439,890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607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180"/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84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13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8 352,933</w:t>
            </w:r>
          </w:p>
        </w:tc>
      </w:tr>
    </w:tbl>
    <w:p>
      <w:p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itlePg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Кадацкая Мария</cp:lastModifiedBy>
  <cp:lastPrinted>2020-01-29T16:58:24.17Z</cp:lastPrinted>
  <dcterms:modified xsi:type="dcterms:W3CDTF">2020-01-27T14:07:00.00Z</dcterms:modified>
  <cp:revision>73</cp:revision>
</cp:coreProperties>
</file>